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504" w:rsidRDefault="00176504" w:rsidP="00FB133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133C" w:rsidRPr="00FB133C" w:rsidRDefault="00FB133C" w:rsidP="00FB133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133C">
        <w:rPr>
          <w:rFonts w:ascii="Times New Roman" w:hAnsi="Times New Roman" w:cs="Times New Roman"/>
          <w:b/>
          <w:sz w:val="28"/>
          <w:szCs w:val="28"/>
        </w:rPr>
        <w:t>ВОЛГОГРАДСКАЯ ОБЛАСТЬ</w:t>
      </w:r>
    </w:p>
    <w:p w:rsidR="00FB133C" w:rsidRPr="00FB133C" w:rsidRDefault="00FB133C" w:rsidP="00FB133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133C">
        <w:rPr>
          <w:rFonts w:ascii="Times New Roman" w:hAnsi="Times New Roman" w:cs="Times New Roman"/>
          <w:b/>
          <w:sz w:val="28"/>
          <w:szCs w:val="28"/>
        </w:rPr>
        <w:t>СРЕДНЕАХТУБИНСКИЙ РАЙОН</w:t>
      </w:r>
    </w:p>
    <w:p w:rsidR="00FB133C" w:rsidRPr="00FB133C" w:rsidRDefault="00FB133C" w:rsidP="00FB133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133C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FB133C" w:rsidRPr="00FB133C" w:rsidRDefault="00FB133C" w:rsidP="00FB133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133C">
        <w:rPr>
          <w:rFonts w:ascii="Times New Roman" w:hAnsi="Times New Roman" w:cs="Times New Roman"/>
          <w:b/>
          <w:sz w:val="28"/>
          <w:szCs w:val="28"/>
        </w:rPr>
        <w:t>ФРУНЗЕНСКОГО СЕЛЬСКОГО ПОСЕЛЕНИЯ</w:t>
      </w:r>
    </w:p>
    <w:p w:rsidR="00FA77C7" w:rsidRDefault="00FA77C7" w:rsidP="00FB133C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B133C" w:rsidRPr="00FA77C7" w:rsidRDefault="00FA77C7" w:rsidP="00FB133C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A77C7">
        <w:rPr>
          <w:rFonts w:ascii="Times New Roman" w:hAnsi="Times New Roman" w:cs="Times New Roman"/>
          <w:b/>
          <w:sz w:val="32"/>
          <w:szCs w:val="32"/>
        </w:rPr>
        <w:t>П О С Т А Н О В Л Е Н И Е</w:t>
      </w:r>
    </w:p>
    <w:tbl>
      <w:tblPr>
        <w:tblW w:w="0" w:type="auto"/>
        <w:tblInd w:w="-612" w:type="dxa"/>
        <w:tblBorders>
          <w:top w:val="thinThickSmallGap" w:sz="24" w:space="0" w:color="auto"/>
        </w:tblBorders>
        <w:tblLayout w:type="fixed"/>
        <w:tblLook w:val="04A0"/>
      </w:tblPr>
      <w:tblGrid>
        <w:gridCol w:w="9540"/>
      </w:tblGrid>
      <w:tr w:rsidR="00FB133C" w:rsidRPr="00FB133C" w:rsidTr="00F35F56">
        <w:trPr>
          <w:trHeight w:val="389"/>
        </w:trPr>
        <w:tc>
          <w:tcPr>
            <w:tcW w:w="9540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hideMark/>
          </w:tcPr>
          <w:p w:rsidR="00FB133C" w:rsidRPr="0011416D" w:rsidRDefault="00F35F56" w:rsidP="0079672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1416D">
              <w:rPr>
                <w:rFonts w:ascii="Times New Roman" w:hAnsi="Times New Roman" w:cs="Times New Roman"/>
                <w:sz w:val="28"/>
                <w:szCs w:val="28"/>
              </w:rPr>
              <w:t xml:space="preserve">         от  </w:t>
            </w:r>
            <w:r w:rsidR="00426693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Pr="0011416D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42669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11416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B133C" w:rsidRPr="0011416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42669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FB133C" w:rsidRPr="0011416D">
              <w:rPr>
                <w:rFonts w:ascii="Times New Roman" w:hAnsi="Times New Roman" w:cs="Times New Roman"/>
                <w:sz w:val="28"/>
                <w:szCs w:val="28"/>
              </w:rPr>
              <w:t xml:space="preserve">    №</w:t>
            </w:r>
            <w:r w:rsidRPr="001141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2669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9672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FB133C" w:rsidRDefault="00FB133C" w:rsidP="00FB133C">
      <w:pPr>
        <w:pStyle w:val="a3"/>
        <w:rPr>
          <w:rFonts w:ascii="Times New Roman" w:hAnsi="Times New Roman" w:cs="Times New Roman"/>
          <w:sz w:val="28"/>
          <w:szCs w:val="28"/>
        </w:rPr>
      </w:pPr>
      <w:r w:rsidRPr="00FB133C">
        <w:rPr>
          <w:rFonts w:ascii="Times New Roman" w:hAnsi="Times New Roman" w:cs="Times New Roman"/>
          <w:sz w:val="28"/>
          <w:szCs w:val="28"/>
        </w:rPr>
        <w:tab/>
      </w:r>
    </w:p>
    <w:p w:rsidR="00426693" w:rsidRDefault="00426693" w:rsidP="00FB133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26693" w:rsidRPr="00FB133C" w:rsidRDefault="00426693" w:rsidP="00FB133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26693" w:rsidRDefault="00426693" w:rsidP="0079672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426693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 w:rsidR="00796727" w:rsidRPr="00796727">
        <w:rPr>
          <w:rFonts w:ascii="Times New Roman" w:hAnsi="Times New Roman" w:cs="Times New Roman"/>
          <w:sz w:val="28"/>
          <w:szCs w:val="28"/>
        </w:rPr>
        <w:t>порядка и условий предоставления в аренду имущества, включенного в перечень муниципального имущества Фрунзенского сельского поселения Среднеахтубинского муниципального района,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предназначенного для предоставления во владение и (или) пользование на долгосрочной основе (в том числе по льготным ставкам арендной платы)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</w:p>
    <w:p w:rsidR="00426693" w:rsidRDefault="00426693" w:rsidP="0042669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26693" w:rsidRDefault="00426693" w:rsidP="00FB133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26693" w:rsidRDefault="00426693" w:rsidP="0042669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D34C5">
        <w:rPr>
          <w:rFonts w:ascii="Times New Roman" w:hAnsi="Times New Roman" w:cs="Times New Roman"/>
          <w:sz w:val="28"/>
          <w:szCs w:val="28"/>
        </w:rPr>
        <w:t xml:space="preserve">              В соответствии </w:t>
      </w:r>
      <w:r w:rsidR="006D34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федеральным законам</w:t>
      </w:r>
      <w:r w:rsidR="006D34C5" w:rsidRPr="006D34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 6 октября 2003 г. </w:t>
      </w:r>
      <w:r w:rsidR="006D34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</w:t>
      </w:r>
      <w:r w:rsidR="006D34C5" w:rsidRPr="006D34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№ 131-ФЗ «Об общих принципах организации местного самоуправления в Российской Федерации», от 26 июля 2006 г. № 135-ФЗ «О защите конкуренции»</w:t>
      </w:r>
      <w:r w:rsidRPr="006D34C5">
        <w:rPr>
          <w:rFonts w:ascii="Times New Roman" w:hAnsi="Times New Roman" w:cs="Times New Roman"/>
          <w:sz w:val="28"/>
          <w:szCs w:val="28"/>
        </w:rPr>
        <w:t xml:space="preserve"> от 24 июля 2007 г. № 209-</w:t>
      </w:r>
      <w:r w:rsidRPr="00426693">
        <w:rPr>
          <w:rFonts w:ascii="Times New Roman" w:hAnsi="Times New Roman" w:cs="Times New Roman"/>
          <w:sz w:val="28"/>
          <w:szCs w:val="28"/>
        </w:rPr>
        <w:t>ФЗ «О развитии малого и среднего предпринимательства в Российской Федерации»</w:t>
      </w:r>
      <w:r>
        <w:rPr>
          <w:rFonts w:ascii="Times New Roman" w:hAnsi="Times New Roman" w:cs="Times New Roman"/>
          <w:sz w:val="28"/>
          <w:szCs w:val="28"/>
        </w:rPr>
        <w:t>, Устава Фрунзенского сельского по</w:t>
      </w:r>
      <w:r w:rsidR="006D34C5">
        <w:rPr>
          <w:rFonts w:ascii="Times New Roman" w:hAnsi="Times New Roman" w:cs="Times New Roman"/>
          <w:sz w:val="28"/>
          <w:szCs w:val="28"/>
        </w:rPr>
        <w:t xml:space="preserve">селения, </w:t>
      </w: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 с т 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66429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>в л я ю:</w:t>
      </w:r>
    </w:p>
    <w:p w:rsidR="00796727" w:rsidRDefault="00426693" w:rsidP="0079672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1.Утердить</w:t>
      </w:r>
      <w:r w:rsidRPr="00426693">
        <w:rPr>
          <w:rFonts w:ascii="Times New Roman" w:hAnsi="Times New Roman" w:cs="Times New Roman"/>
          <w:sz w:val="28"/>
          <w:szCs w:val="28"/>
        </w:rPr>
        <w:t xml:space="preserve"> </w:t>
      </w:r>
      <w:r w:rsidR="00796727" w:rsidRPr="00796727">
        <w:rPr>
          <w:rFonts w:ascii="Times New Roman" w:hAnsi="Times New Roman" w:cs="Times New Roman"/>
          <w:sz w:val="28"/>
          <w:szCs w:val="28"/>
        </w:rPr>
        <w:t>поряд</w:t>
      </w:r>
      <w:r w:rsidR="00796727">
        <w:rPr>
          <w:rFonts w:ascii="Times New Roman" w:hAnsi="Times New Roman" w:cs="Times New Roman"/>
          <w:sz w:val="28"/>
          <w:szCs w:val="28"/>
        </w:rPr>
        <w:t>ок</w:t>
      </w:r>
      <w:r w:rsidR="00796727" w:rsidRPr="00796727">
        <w:rPr>
          <w:rFonts w:ascii="Times New Roman" w:hAnsi="Times New Roman" w:cs="Times New Roman"/>
          <w:sz w:val="28"/>
          <w:szCs w:val="28"/>
        </w:rPr>
        <w:t xml:space="preserve"> и условий предоставления в аренду имущества, включенного в перечень муниципального имущества Фрунзенского сельского поселения Среднеахтубинского муниципального района,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предназначенного для предоставления во владение и (или) пользование на долгосрочной основе (в том числе по льготным ставкам арендной платы)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</w:t>
      </w:r>
      <w:r w:rsidR="00796727">
        <w:rPr>
          <w:rFonts w:ascii="Times New Roman" w:hAnsi="Times New Roman" w:cs="Times New Roman"/>
          <w:sz w:val="28"/>
          <w:szCs w:val="28"/>
        </w:rPr>
        <w:t>согласно приложения к данному постановлению.</w:t>
      </w:r>
    </w:p>
    <w:p w:rsidR="00FB133C" w:rsidRPr="00FB133C" w:rsidRDefault="00FB133C" w:rsidP="00426693">
      <w:pPr>
        <w:pStyle w:val="a3"/>
        <w:rPr>
          <w:rFonts w:ascii="Times New Roman" w:hAnsi="Times New Roman" w:cs="Times New Roman"/>
          <w:sz w:val="28"/>
          <w:szCs w:val="28"/>
        </w:rPr>
      </w:pPr>
      <w:r w:rsidRPr="00FB133C">
        <w:rPr>
          <w:rFonts w:ascii="Times New Roman" w:hAnsi="Times New Roman" w:cs="Times New Roman"/>
          <w:sz w:val="28"/>
          <w:szCs w:val="28"/>
        </w:rPr>
        <w:tab/>
        <w:t>2. Настоящее</w:t>
      </w:r>
      <w:r w:rsidR="00FC21EF">
        <w:rPr>
          <w:rFonts w:ascii="Times New Roman" w:hAnsi="Times New Roman" w:cs="Times New Roman"/>
          <w:sz w:val="28"/>
          <w:szCs w:val="28"/>
        </w:rPr>
        <w:t xml:space="preserve"> </w:t>
      </w:r>
      <w:r w:rsidR="00E119B2">
        <w:rPr>
          <w:rFonts w:ascii="Times New Roman" w:hAnsi="Times New Roman" w:cs="Times New Roman"/>
          <w:sz w:val="28"/>
          <w:szCs w:val="28"/>
        </w:rPr>
        <w:t xml:space="preserve">постановление </w:t>
      </w:r>
      <w:r w:rsidR="00FC21EF">
        <w:rPr>
          <w:rFonts w:ascii="Times New Roman" w:hAnsi="Times New Roman" w:cs="Times New Roman"/>
          <w:sz w:val="28"/>
          <w:szCs w:val="28"/>
        </w:rPr>
        <w:t xml:space="preserve"> </w:t>
      </w:r>
      <w:r w:rsidRPr="00FB133C">
        <w:rPr>
          <w:rFonts w:ascii="Times New Roman" w:hAnsi="Times New Roman" w:cs="Times New Roman"/>
          <w:sz w:val="28"/>
          <w:szCs w:val="28"/>
        </w:rPr>
        <w:t>вступает в силу со дня ег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FB133C">
        <w:rPr>
          <w:rFonts w:ascii="Times New Roman" w:hAnsi="Times New Roman" w:cs="Times New Roman"/>
          <w:sz w:val="28"/>
          <w:szCs w:val="28"/>
        </w:rPr>
        <w:t xml:space="preserve"> подписания и подлежит размещению на официальном сайте администрации Фрунзенского сельского поселения.</w:t>
      </w:r>
    </w:p>
    <w:p w:rsidR="00FB133C" w:rsidRPr="00FB133C" w:rsidRDefault="00FB133C" w:rsidP="00426693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FB133C">
        <w:rPr>
          <w:rFonts w:ascii="Times New Roman" w:hAnsi="Times New Roman" w:cs="Times New Roman"/>
          <w:sz w:val="28"/>
          <w:szCs w:val="28"/>
        </w:rPr>
        <w:t>3. Контроль за выполнением постановления оставляю за собой.</w:t>
      </w:r>
    </w:p>
    <w:p w:rsidR="00FB133C" w:rsidRPr="00FB133C" w:rsidRDefault="00FB133C" w:rsidP="00FB133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B133C" w:rsidRPr="00FB133C" w:rsidRDefault="00FB133C" w:rsidP="00FB133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B133C" w:rsidRPr="00FB133C" w:rsidRDefault="00FB133C" w:rsidP="00FB133C">
      <w:pPr>
        <w:pStyle w:val="a3"/>
        <w:rPr>
          <w:rFonts w:ascii="Times New Roman" w:hAnsi="Times New Roman" w:cs="Times New Roman"/>
          <w:sz w:val="28"/>
          <w:szCs w:val="28"/>
        </w:rPr>
      </w:pPr>
      <w:r w:rsidRPr="00FB133C">
        <w:rPr>
          <w:rFonts w:ascii="Times New Roman" w:hAnsi="Times New Roman" w:cs="Times New Roman"/>
          <w:sz w:val="28"/>
          <w:szCs w:val="28"/>
        </w:rPr>
        <w:t>Глава Фрунзенского</w:t>
      </w:r>
    </w:p>
    <w:p w:rsidR="00051C5B" w:rsidRDefault="00FB133C" w:rsidP="004C7BFF">
      <w:pPr>
        <w:pStyle w:val="a3"/>
        <w:rPr>
          <w:rFonts w:ascii="Times New Roman" w:hAnsi="Times New Roman" w:cs="Times New Roman"/>
          <w:sz w:val="28"/>
          <w:szCs w:val="28"/>
        </w:rPr>
      </w:pPr>
      <w:r w:rsidRPr="00FB133C">
        <w:rPr>
          <w:rFonts w:ascii="Times New Roman" w:hAnsi="Times New Roman" w:cs="Times New Roman"/>
          <w:sz w:val="28"/>
          <w:szCs w:val="28"/>
        </w:rPr>
        <w:t xml:space="preserve">сельского поселения                                                                   </w:t>
      </w:r>
      <w:r w:rsidR="00426693">
        <w:rPr>
          <w:rFonts w:ascii="Times New Roman" w:hAnsi="Times New Roman" w:cs="Times New Roman"/>
          <w:sz w:val="28"/>
          <w:szCs w:val="28"/>
        </w:rPr>
        <w:t>И</w:t>
      </w:r>
      <w:r w:rsidRPr="00FB133C">
        <w:rPr>
          <w:rFonts w:ascii="Times New Roman" w:hAnsi="Times New Roman" w:cs="Times New Roman"/>
          <w:sz w:val="28"/>
          <w:szCs w:val="28"/>
        </w:rPr>
        <w:t>.</w:t>
      </w:r>
      <w:r w:rsidR="00426693">
        <w:rPr>
          <w:rFonts w:ascii="Times New Roman" w:hAnsi="Times New Roman" w:cs="Times New Roman"/>
          <w:sz w:val="28"/>
          <w:szCs w:val="28"/>
        </w:rPr>
        <w:t>Н</w:t>
      </w:r>
      <w:r w:rsidRPr="00FB133C">
        <w:rPr>
          <w:rFonts w:ascii="Times New Roman" w:hAnsi="Times New Roman" w:cs="Times New Roman"/>
          <w:sz w:val="28"/>
          <w:szCs w:val="28"/>
        </w:rPr>
        <w:t xml:space="preserve">. </w:t>
      </w:r>
      <w:r w:rsidR="00426693">
        <w:rPr>
          <w:rFonts w:ascii="Times New Roman" w:hAnsi="Times New Roman" w:cs="Times New Roman"/>
          <w:sz w:val="28"/>
          <w:szCs w:val="28"/>
        </w:rPr>
        <w:t>Кобликов</w:t>
      </w:r>
    </w:p>
    <w:p w:rsidR="00426693" w:rsidRDefault="00426693" w:rsidP="004C7BF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26693" w:rsidRDefault="00426693" w:rsidP="004C7BF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26693" w:rsidRDefault="00426693" w:rsidP="0042669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426693" w:rsidRDefault="00426693" w:rsidP="00426693">
      <w:pPr>
        <w:spacing w:after="0" w:line="240" w:lineRule="exac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p w:rsidR="00426693" w:rsidRDefault="00426693" w:rsidP="00426693">
      <w:pPr>
        <w:spacing w:after="0" w:line="240" w:lineRule="exac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</w:t>
      </w:r>
    </w:p>
    <w:p w:rsidR="00426693" w:rsidRDefault="00426693" w:rsidP="00426693">
      <w:pPr>
        <w:spacing w:after="0" w:line="240" w:lineRule="exac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Фрунзенского сельского поселения</w:t>
      </w:r>
    </w:p>
    <w:p w:rsidR="00426693" w:rsidRDefault="00426693" w:rsidP="00426693">
      <w:pPr>
        <w:spacing w:after="0" w:line="240" w:lineRule="exac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23.01.2020г. № 1</w:t>
      </w:r>
      <w:r w:rsidR="00796727">
        <w:rPr>
          <w:rFonts w:ascii="Times New Roman" w:hAnsi="Times New Roman" w:cs="Times New Roman"/>
          <w:sz w:val="28"/>
          <w:szCs w:val="28"/>
        </w:rPr>
        <w:t>3</w:t>
      </w:r>
    </w:p>
    <w:p w:rsidR="00426693" w:rsidRDefault="00426693" w:rsidP="00426693">
      <w:pPr>
        <w:spacing w:after="0" w:line="240" w:lineRule="exact"/>
        <w:jc w:val="right"/>
        <w:rPr>
          <w:rFonts w:ascii="Times New Roman" w:hAnsi="Times New Roman" w:cs="Times New Roman"/>
          <w:sz w:val="28"/>
          <w:szCs w:val="28"/>
        </w:rPr>
      </w:pPr>
    </w:p>
    <w:p w:rsidR="00421B53" w:rsidRDefault="00421B53" w:rsidP="0079672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21B53" w:rsidRDefault="00421B53" w:rsidP="0079672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21B53" w:rsidRDefault="00421B53" w:rsidP="0079672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21B53" w:rsidRDefault="00426693" w:rsidP="0079672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  <w:r w:rsidR="00796727">
        <w:rPr>
          <w:rFonts w:ascii="Times New Roman" w:hAnsi="Times New Roman" w:cs="Times New Roman"/>
          <w:sz w:val="28"/>
          <w:szCs w:val="28"/>
        </w:rPr>
        <w:t>П</w:t>
      </w:r>
      <w:r w:rsidR="00796727" w:rsidRPr="00796727">
        <w:rPr>
          <w:rFonts w:ascii="Times New Roman" w:hAnsi="Times New Roman" w:cs="Times New Roman"/>
          <w:sz w:val="28"/>
          <w:szCs w:val="28"/>
        </w:rPr>
        <w:t>оряд</w:t>
      </w:r>
      <w:r w:rsidR="00796727">
        <w:rPr>
          <w:rFonts w:ascii="Times New Roman" w:hAnsi="Times New Roman" w:cs="Times New Roman"/>
          <w:sz w:val="28"/>
          <w:szCs w:val="28"/>
        </w:rPr>
        <w:t>ок</w:t>
      </w:r>
    </w:p>
    <w:p w:rsidR="00796727" w:rsidRDefault="00796727" w:rsidP="0079672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796727">
        <w:rPr>
          <w:rFonts w:ascii="Times New Roman" w:hAnsi="Times New Roman" w:cs="Times New Roman"/>
          <w:sz w:val="28"/>
          <w:szCs w:val="28"/>
        </w:rPr>
        <w:t xml:space="preserve"> и условий предоставления в аренду имущества, включенного в перечень муниципального имущества Фрунзенского сельского поселения Среднеахтубинского муниципального района,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предназначенного для предоставления во владение и (или) пользование на долгосрочной основе (в том числе по льготным ставкам арендной платы)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</w:p>
    <w:p w:rsidR="00421B53" w:rsidRDefault="00421B53" w:rsidP="0079672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21B53" w:rsidRDefault="00421B53" w:rsidP="0079672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26693" w:rsidRPr="0036785C" w:rsidRDefault="00426693" w:rsidP="00796727">
      <w:pPr>
        <w:spacing w:after="0" w:line="240" w:lineRule="exact"/>
        <w:jc w:val="center"/>
        <w:rPr>
          <w:bCs/>
          <w:sz w:val="24"/>
          <w:szCs w:val="24"/>
        </w:rPr>
      </w:pPr>
    </w:p>
    <w:p w:rsidR="00796727" w:rsidRDefault="00796727" w:rsidP="00796727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Общие положения</w:t>
      </w:r>
    </w:p>
    <w:p w:rsidR="00421B53" w:rsidRPr="00421B53" w:rsidRDefault="00421B53" w:rsidP="00421B53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</w:p>
    <w:p w:rsidR="00796727" w:rsidRDefault="00796727" w:rsidP="00796727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1.1. Настоящий Порядок и условия предоставления в аренду имущества, включенного в перечень муниципального имущества </w:t>
      </w:r>
      <w:r w:rsidRPr="00796727">
        <w:rPr>
          <w:rFonts w:ascii="Times New Roman" w:hAnsi="Times New Roman" w:cs="Times New Roman"/>
          <w:sz w:val="28"/>
          <w:szCs w:val="28"/>
        </w:rPr>
        <w:t>Фрунзенского сельского поселения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предназначенного для предоставления во владение и (или) в пользование на долгосрочной основе (в том числе по льготным ставкам арендной платы)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(далее - Порядок), устанавливает особенности:</w:t>
      </w:r>
    </w:p>
    <w:p w:rsidR="00796727" w:rsidRDefault="00796727" w:rsidP="0079672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- предоставления в аренду имущества, включенного в перечень муниципального имущества,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предназначенного для предоставления во владение и (или) в пользование на долгосрочной основе (в том числе по льготным ставкам арендной платы)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(далее - Перечень);</w:t>
      </w:r>
    </w:p>
    <w:p w:rsidR="00796727" w:rsidRDefault="00796727" w:rsidP="0079672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- применения льгот по арендной плате за имущество, включенное в Перечень (включая применение льготных ставок арендной платы для субъектов малого и среднего предпринимательства).</w:t>
      </w:r>
    </w:p>
    <w:p w:rsidR="00796727" w:rsidRDefault="00796727" w:rsidP="00796727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lastRenderedPageBreak/>
        <w:t xml:space="preserve">1.2. Имущество, включенное в Перечень, предоставляется в аренду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по результатам проведения аукциона или конкурса на право заключения договора аренды (далее - торги), за исключением случаев, установленных частью 1 статьи 17.1 </w:t>
      </w:r>
      <w:hyperlink r:id="rId6" w:history="1">
        <w:r>
          <w:rPr>
            <w:rStyle w:val="a8"/>
            <w:rFonts w:ascii="Times New Roman" w:eastAsia="Times New Roman" w:hAnsi="Times New Roman" w:cs="Times New Roman"/>
            <w:color w:val="000000" w:themeColor="text1"/>
            <w:spacing w:val="2"/>
            <w:sz w:val="28"/>
            <w:szCs w:val="28"/>
          </w:rPr>
          <w:t>Федерального закона от 26 июля 2006 года № 135-ФЗ «О защите конкуренции»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(далее - Закон о защите конкуренции), а также другими положениями законодательства Российской Федерации, позволяющими указанным лицам приобретать в аренду имущество  без проведения торгов.</w:t>
      </w:r>
    </w:p>
    <w:p w:rsidR="00796727" w:rsidRDefault="00796727" w:rsidP="00796727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1.3. Право заключить договор аренды в отношении имущества, включенного в Перечень, имеют субъекты малого и среднего предпринимательства, за исключением субъектов малого и среднего предпринимательства, указанных в части 3 статьи 14 </w:t>
      </w:r>
      <w:hyperlink r:id="rId7" w:history="1">
        <w:r>
          <w:rPr>
            <w:rStyle w:val="a8"/>
            <w:rFonts w:ascii="Times New Roman" w:eastAsia="Times New Roman" w:hAnsi="Times New Roman" w:cs="Times New Roman"/>
            <w:color w:val="000000" w:themeColor="text1"/>
            <w:spacing w:val="2"/>
            <w:sz w:val="28"/>
            <w:szCs w:val="28"/>
          </w:rPr>
          <w:t>Федерального закона от 24.07.2007 № 209-ФЗ «О развитии малого и среднего предпринимательства в Российской Федерации»</w:t>
        </w:r>
      </w:hyperlink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, и организации, образующие инфраструктуру поддержки субъектов малого и среднего предпринимательства, сведения о которых содержатся в едином реестре организаций, образующих инфраструктуру поддержки субъектов малого и среднего предпринимательства (далее - Субъекты), в отношении которых отсутствуют основания для отказа в оказании государственной или муниципальной поддержки, предусмотренные в части 5 статьи 14 </w:t>
      </w:r>
      <w:hyperlink r:id="rId8" w:history="1">
        <w:r>
          <w:rPr>
            <w:rStyle w:val="a8"/>
            <w:rFonts w:ascii="Times New Roman" w:eastAsia="Times New Roman" w:hAnsi="Times New Roman" w:cs="Times New Roman"/>
            <w:color w:val="000000" w:themeColor="text1"/>
            <w:spacing w:val="2"/>
            <w:sz w:val="28"/>
            <w:szCs w:val="28"/>
          </w:rPr>
          <w:t>Федерального закона от 24.07.2007 № 209-ФЗ «О развитии малого и среднего предпринимательства в Российской Федерации»</w:t>
        </w:r>
      </w:hyperlink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.</w:t>
      </w:r>
    </w:p>
    <w:p w:rsidR="00796727" w:rsidRDefault="00796727" w:rsidP="00796727">
      <w:pPr>
        <w:spacing w:after="0" w:line="240" w:lineRule="auto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</w:p>
    <w:p w:rsidR="00796727" w:rsidRDefault="00796727" w:rsidP="00796727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2. Особенности предоставления имущества, включенного в Перечень (за исключением земельных участков)</w:t>
      </w:r>
    </w:p>
    <w:p w:rsidR="00796727" w:rsidRDefault="00796727" w:rsidP="00796727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2.1. Недвижимое и движимое имущество, включенное в Перечень (далее - имущество), предоставляется в аренду:</w:t>
      </w:r>
    </w:p>
    <w:p w:rsidR="00796727" w:rsidRDefault="00796727" w:rsidP="0079672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а) Администрацией </w:t>
      </w:r>
      <w:r w:rsidRPr="00796727">
        <w:rPr>
          <w:rFonts w:ascii="Times New Roman" w:hAnsi="Times New Roman" w:cs="Times New Roman"/>
          <w:sz w:val="28"/>
          <w:szCs w:val="28"/>
        </w:rPr>
        <w:t>Фрунзенского сельского поселения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(далее - Администрация) в отношении имущества муниципальной казны </w:t>
      </w:r>
      <w:r w:rsidRPr="00796727">
        <w:rPr>
          <w:rFonts w:ascii="Times New Roman" w:hAnsi="Times New Roman" w:cs="Times New Roman"/>
          <w:sz w:val="28"/>
          <w:szCs w:val="28"/>
        </w:rPr>
        <w:t>Фрунзенского сельского поселения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на основании распоряжения Администрации </w:t>
      </w:r>
      <w:r w:rsidRPr="00796727">
        <w:rPr>
          <w:rFonts w:ascii="Times New Roman" w:hAnsi="Times New Roman" w:cs="Times New Roman"/>
          <w:sz w:val="28"/>
          <w:szCs w:val="28"/>
        </w:rPr>
        <w:t>Фрунзенского сельского поселения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;</w:t>
      </w:r>
    </w:p>
    <w:p w:rsidR="00796727" w:rsidRDefault="00796727" w:rsidP="0079672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б) муниципальным унитарным (казенным) предприятием, муниципальным учреждением (далее – уполномоченный орган) с согласия Администрации </w:t>
      </w:r>
      <w:r w:rsidRPr="00796727">
        <w:rPr>
          <w:rFonts w:ascii="Times New Roman" w:hAnsi="Times New Roman" w:cs="Times New Roman"/>
          <w:sz w:val="28"/>
          <w:szCs w:val="28"/>
        </w:rPr>
        <w:t>Фрунзенского сельского поселения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, в отношении муниципального имущества, закрепленного на праве хозяйственного ведения или оперативного управления за соответствующим предприятием или учреждением.</w:t>
      </w:r>
    </w:p>
    <w:p w:rsidR="00796727" w:rsidRDefault="00796727" w:rsidP="00796727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Организатором торгов на право заключения договора аренды имущества, включенного в Перечень, является соответственно Администрация </w:t>
      </w:r>
      <w:r w:rsidRPr="00796727">
        <w:rPr>
          <w:rFonts w:ascii="Times New Roman" w:hAnsi="Times New Roman" w:cs="Times New Roman"/>
          <w:sz w:val="28"/>
          <w:szCs w:val="28"/>
        </w:rPr>
        <w:t>Фрунзенского сельского поселения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, уполномоченный орган либо привлеченная указанными лицами специализированная организация (далее - специализированная организация).</w:t>
      </w:r>
    </w:p>
    <w:p w:rsidR="00796727" w:rsidRDefault="00796727" w:rsidP="00796727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2.2. Предоставление в аренду имущества осуществляется:</w:t>
      </w:r>
    </w:p>
    <w:p w:rsidR="00796727" w:rsidRDefault="00796727" w:rsidP="00796727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2.2.1. По результатам проведения торгов на право заключения договора аренды в соответствии с Правилами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lastRenderedPageBreak/>
        <w:t>отношении муниципального имущества, утвержденными приказом Федеральной антимонопольной службы России от 10 февраля 2010 года № 67 «О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государственного или муниципального имущества, и перечне видов имущества, в отношении которого заключение указанных договоров может осуществляться путем проведения торгов в форме конкурса», которые проводятся по инициативе Администрации или уполномоченного органа;</w:t>
      </w:r>
    </w:p>
    <w:p w:rsidR="00796727" w:rsidRDefault="00796727" w:rsidP="007967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2.2.2. </w:t>
      </w:r>
      <w:r>
        <w:rPr>
          <w:rFonts w:ascii="Times New Roman" w:hAnsi="Times New Roman" w:cs="Times New Roman"/>
          <w:sz w:val="28"/>
          <w:szCs w:val="28"/>
        </w:rPr>
        <w:t xml:space="preserve">Без проведения торгов по основаниям, установленным частями 1 и 9 </w:t>
      </w:r>
      <w:hyperlink r:id="rId9" w:history="1">
        <w:r>
          <w:rPr>
            <w:rStyle w:val="a8"/>
            <w:rFonts w:ascii="Times New Roman" w:hAnsi="Times New Roman" w:cs="Times New Roman"/>
            <w:sz w:val="28"/>
            <w:szCs w:val="28"/>
          </w:rPr>
          <w:t>статьей 17.1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от 26 июля 2006 г. № 135-ФЗ «О защите конкуренции», в том числе:</w:t>
      </w:r>
    </w:p>
    <w:p w:rsidR="00796727" w:rsidRDefault="00796727" w:rsidP="00796727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а) в порядке предоставления муниципальной преференции без получения предварительного согласия в письменной форме антимонопольного органа в соответствии с пунктом 4 части 3 статьи 19 Закона о защите конкуренции на основании муниципальной программы (подпрограммы), содержащей мероприятия, направленные на развитие малого и среднего предпринимательства;</w:t>
      </w:r>
    </w:p>
    <w:p w:rsidR="00796727" w:rsidRDefault="00796727" w:rsidP="00796727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б) в порядке предоставления муниципальной преференции с предварительного согласия антимонопольного органа в соответствии с пунктом 13 части 1 статьи 19 Закона о защите конкуренции в случаях, не указанных в подпункте «а» настоящего пункта. </w:t>
      </w:r>
    </w:p>
    <w:p w:rsidR="00796727" w:rsidRDefault="00796727" w:rsidP="007967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2.3. Для предоставления имущества, включенного в </w:t>
      </w:r>
      <w:hyperlink r:id="rId10" w:history="1">
        <w:r>
          <w:rPr>
            <w:rStyle w:val="a8"/>
            <w:rFonts w:ascii="Times New Roman" w:hAnsi="Times New Roman" w:cs="Times New Roman"/>
            <w:sz w:val="28"/>
            <w:szCs w:val="28"/>
          </w:rPr>
          <w:t>Перечень</w:t>
        </w:r>
      </w:hyperlink>
      <w:r>
        <w:rPr>
          <w:rFonts w:ascii="Times New Roman" w:hAnsi="Times New Roman" w:cs="Times New Roman"/>
          <w:sz w:val="28"/>
          <w:szCs w:val="28"/>
        </w:rPr>
        <w:t>, без проведения торгов заявители представляют в Администрацию или уполномоченный орган заявление о предоставлении такого имущества (далее именуется – заявление) с приложением следующих документов</w:t>
      </w:r>
      <w:bookmarkStart w:id="0" w:name="Par2"/>
      <w:bookmarkEnd w:id="0"/>
      <w:r>
        <w:rPr>
          <w:rFonts w:ascii="Times New Roman" w:hAnsi="Times New Roman" w:cs="Times New Roman"/>
          <w:sz w:val="28"/>
          <w:szCs w:val="28"/>
        </w:rPr>
        <w:t>:</w:t>
      </w:r>
    </w:p>
    <w:p w:rsidR="00796727" w:rsidRDefault="00796727" w:rsidP="00796727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2.3.1. документ, удостоверяющий личность заявителя (представителя заявителя), который возвращается ему непосредственно после установления личности;</w:t>
      </w:r>
    </w:p>
    <w:p w:rsidR="00796727" w:rsidRDefault="00796727" w:rsidP="007967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2.3.2. документ, подтверждающий полномочия представителя заявителя (в случае если с заявлением обращается представитель заявителя), либо его копия (при предъявлении оригинала);</w:t>
      </w:r>
    </w:p>
    <w:p w:rsidR="00796727" w:rsidRDefault="00796727" w:rsidP="007967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2.3.3. копии учредительных документов (для юридических лиц);</w:t>
      </w:r>
    </w:p>
    <w:p w:rsidR="00796727" w:rsidRDefault="00796727" w:rsidP="007967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2.3.4. копия решения об одобрении или о совершении крупной сделки (в случае если требование о необходимости наличия такого решения для совершения крупной сделки установлено законодательством Российской Федерации, учредительными документами юридического лица и если для заявителя заключение договора аренды является крупной сделкой);</w:t>
      </w:r>
    </w:p>
    <w:p w:rsidR="00796727" w:rsidRDefault="00796727" w:rsidP="007967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2.3.5. заявление об отсутствии решения о ликвидации заявителя (юридического лица), об отсутствии решения арбитражного суда о признании заявителя банкротом и об открытии конкурсного производства;</w:t>
      </w:r>
    </w:p>
    <w:p w:rsidR="00796727" w:rsidRDefault="00796727" w:rsidP="007967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2.3.6. </w:t>
      </w:r>
      <w:hyperlink r:id="rId11" w:history="1">
        <w:r>
          <w:rPr>
            <w:rStyle w:val="a8"/>
            <w:rFonts w:ascii="Times New Roman" w:hAnsi="Times New Roman" w:cs="Times New Roman"/>
            <w:sz w:val="28"/>
            <w:szCs w:val="28"/>
          </w:rPr>
          <w:t>заявление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 соответствии вновь созданного юридического лица и вновь зарегистрированного индивидуального предпринимателя условиям отнесения к субъектам малого и среднего предпринимательства, установленным Федеральным </w:t>
      </w:r>
      <w:hyperlink r:id="rId12" w:history="1">
        <w:r>
          <w:rPr>
            <w:rStyle w:val="a8"/>
            <w:rFonts w:ascii="Times New Roman" w:hAnsi="Times New Roman" w:cs="Times New Roman"/>
            <w:sz w:val="28"/>
            <w:szCs w:val="28"/>
          </w:rPr>
          <w:t>законом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№ 209-ФЗ, по форме, утвержденной приказом Министерства экономического развития Российской Федерации от 10 марта 2016 г. № 113 «Об утверждении формы заявления о соответствии вновь созданного юридического лица и вновь зарегистрированного индивидуального предпринимателя условиям отнесения к субъектам малого </w:t>
      </w:r>
      <w:r>
        <w:rPr>
          <w:rFonts w:ascii="Times New Roman" w:hAnsi="Times New Roman" w:cs="Times New Roman"/>
          <w:sz w:val="28"/>
          <w:szCs w:val="28"/>
        </w:rPr>
        <w:lastRenderedPageBreak/>
        <w:t>и среднего предпринимательства, установленным Федеральным законом от 24 июля 2007 г. № 209-ФЗ «О развитии малого и среднего предпринимательства в Российской Федерации».</w:t>
      </w:r>
    </w:p>
    <w:p w:rsidR="00796727" w:rsidRDefault="00796727" w:rsidP="007967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Заявление, указанное в настоящем пункте, не представляется организациями, образующими инфраструктуру поддержки субъектов малого и среднего предпринимательства.</w:t>
      </w:r>
    </w:p>
    <w:p w:rsidR="00796727" w:rsidRDefault="00796727" w:rsidP="007967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2.4. Поступившее заявление о предоставлении имущества без проведения торгов регистрируется в порядке, установленном для входящей корреспонденции. </w:t>
      </w:r>
    </w:p>
    <w:p w:rsidR="00796727" w:rsidRDefault="00796727" w:rsidP="007967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 Выписка из Единого государственного реестра юридических лиц (для юридических лиц), выписка из Единого государственного реестра индивидуальных предпринимателей (для индивидуальных предпринимателей), сведения из единого реестра субъектов малого и среднего предпринимательства, сведения из реестра организаций, образующих инфраструктуру поддержки субъектов малого и среднего предпринимательства, запрашиваются Администрацией или уполномоченным органом самостоятельно и приобщаются к документам, представленным заявителями.</w:t>
      </w:r>
    </w:p>
    <w:p w:rsidR="00796727" w:rsidRDefault="00796727" w:rsidP="007967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Документы, указанные в настоящем пункте, могут быть представлены заявителями по собственной инициативе.</w:t>
      </w:r>
    </w:p>
    <w:p w:rsidR="00796727" w:rsidRDefault="00796727" w:rsidP="007967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2.6. В случае поступления заявлений о предоставлении в аренду объекта от нескольких заявителей, имеющих право на заключение договора аренды без проведения торгов, объект, предоставляется заявителю, заявление которого поступило первым.</w:t>
      </w:r>
    </w:p>
    <w:p w:rsidR="00796727" w:rsidRDefault="00796727" w:rsidP="00796727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2.7. Заявление и документы, указанные в </w:t>
      </w:r>
      <w:hyperlink r:id="rId13" w:anchor="Par1" w:history="1">
        <w:r>
          <w:rPr>
            <w:rStyle w:val="a8"/>
            <w:rFonts w:ascii="Times New Roman" w:hAnsi="Times New Roman" w:cs="Times New Roman"/>
            <w:color w:val="000000" w:themeColor="text1"/>
            <w:sz w:val="28"/>
            <w:szCs w:val="28"/>
          </w:rPr>
          <w:t xml:space="preserve">пунктах 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2.3, 2.5 настоящего Порядка и условий, рассматриваются Администрацией или уполномоченным органом в течение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60 календарных дней, а при наличии отчета об оценке имущества, актуального в течение месяца, следующего за днем подачи заявления, данный срок сокращается до 30 календарных дней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 даты их поступления в Администрацию или уполномоченный орган.</w:t>
      </w:r>
    </w:p>
    <w:p w:rsidR="00796727" w:rsidRDefault="00796727" w:rsidP="007967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</w:rPr>
      </w:pPr>
    </w:p>
    <w:p w:rsidR="00796727" w:rsidRDefault="00796727" w:rsidP="007967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bookmarkStart w:id="1" w:name="Par15"/>
      <w:bookmarkEnd w:id="1"/>
      <w:r>
        <w:rPr>
          <w:rFonts w:ascii="Times New Roman" w:hAnsi="Times New Roman" w:cs="Times New Roman"/>
          <w:sz w:val="28"/>
          <w:szCs w:val="28"/>
        </w:rPr>
        <w:t xml:space="preserve">2.8. Основания для отказа в предоставлении в аренду имущества, включенного в </w:t>
      </w:r>
      <w:hyperlink r:id="rId14" w:history="1">
        <w:r>
          <w:rPr>
            <w:rStyle w:val="a8"/>
            <w:rFonts w:ascii="Times New Roman" w:hAnsi="Times New Roman" w:cs="Times New Roman"/>
            <w:sz w:val="28"/>
            <w:szCs w:val="28"/>
          </w:rPr>
          <w:t>Перечень</w:t>
        </w:r>
      </w:hyperlink>
      <w:r>
        <w:rPr>
          <w:rFonts w:ascii="Times New Roman" w:hAnsi="Times New Roman" w:cs="Times New Roman"/>
          <w:sz w:val="28"/>
          <w:szCs w:val="28"/>
        </w:rPr>
        <w:t>:</w:t>
      </w:r>
    </w:p>
    <w:p w:rsidR="00796727" w:rsidRDefault="00796727" w:rsidP="007967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2.8.1. не представлены документы, указанные в </w:t>
      </w:r>
      <w:hyperlink r:id="rId15" w:anchor="Par2" w:history="1">
        <w:r>
          <w:rPr>
            <w:rStyle w:val="a8"/>
            <w:rFonts w:ascii="Times New Roman" w:hAnsi="Times New Roman" w:cs="Times New Roman"/>
            <w:sz w:val="28"/>
            <w:szCs w:val="28"/>
          </w:rPr>
          <w:t>2.3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настоящего Порядка и условий;</w:t>
      </w:r>
    </w:p>
    <w:p w:rsidR="00796727" w:rsidRDefault="00796727" w:rsidP="007967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2.8.2.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несоответствие субъекта малого и среднего предпринимательства требованиям, установленным </w:t>
      </w:r>
      <w:hyperlink r:id="rId16" w:history="1">
        <w:r>
          <w:rPr>
            <w:rStyle w:val="a8"/>
            <w:rFonts w:ascii="Times New Roman" w:hAnsi="Times New Roman" w:cs="Times New Roman"/>
            <w:color w:val="000000" w:themeColor="text1"/>
            <w:sz w:val="28"/>
            <w:szCs w:val="28"/>
          </w:rPr>
          <w:t>статьей 4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Федерального закона № 209-ФЗ, и 2.2 настоящих Порядка и условий;</w:t>
      </w:r>
    </w:p>
    <w:p w:rsidR="00796727" w:rsidRDefault="00796727" w:rsidP="007967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2.8.3. отсутствуют предусмотренные законом основания для предоставления заявителю имущества, включенного в </w:t>
      </w:r>
      <w:hyperlink r:id="rId17" w:history="1">
        <w:r>
          <w:rPr>
            <w:rStyle w:val="a8"/>
            <w:rFonts w:ascii="Times New Roman" w:hAnsi="Times New Roman" w:cs="Times New Roman"/>
            <w:color w:val="000000" w:themeColor="text1"/>
            <w:sz w:val="28"/>
            <w:szCs w:val="28"/>
          </w:rPr>
          <w:t>Перечень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</w:rPr>
        <w:t>, без проведения торгов;</w:t>
      </w:r>
    </w:p>
    <w:p w:rsidR="00796727" w:rsidRDefault="00796727" w:rsidP="007967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2.8.4. ранее в отношении заявителя было принято решение об оказании аналогичной поддержки (поддержки, условия оказания которой совпадают, включая форму, вид поддержки и цели ее оказания) и сроки ее оказания не истекли;</w:t>
      </w:r>
    </w:p>
    <w:p w:rsidR="00796727" w:rsidRDefault="00796727" w:rsidP="007967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2.8.5. отсутствие свободного имущества, включенного в </w:t>
      </w:r>
      <w:hyperlink r:id="rId18" w:history="1">
        <w:r>
          <w:rPr>
            <w:rStyle w:val="a8"/>
            <w:rFonts w:ascii="Times New Roman" w:hAnsi="Times New Roman" w:cs="Times New Roman"/>
            <w:color w:val="000000" w:themeColor="text1"/>
            <w:sz w:val="28"/>
            <w:szCs w:val="28"/>
          </w:rPr>
          <w:t>Перечень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796727" w:rsidRDefault="00796727" w:rsidP="007967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2.8.6. наличие задолженности по налоговым и иным обязательным платежам в бюджетную систему Российской Федерации на последнюю отчетную дату, а также нахождения заявителей в стадии реорганизации,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ликвидации или банкротства, приостановления деятельности в соответствии с законодательством Российской Федерации;</w:t>
      </w:r>
    </w:p>
    <w:p w:rsidR="00796727" w:rsidRDefault="00796727" w:rsidP="007967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2.8.7. с момента признания субъекта малого и среднего предпринимательства допустившим нарушение порядка и условий оказания поддержки, в том числе не обеспечившим целевого использования средств поддержки, прошло менее чем три года.</w:t>
      </w:r>
    </w:p>
    <w:p w:rsidR="00796727" w:rsidRDefault="00796727" w:rsidP="00796727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2.9. Отказ направляется заявителю в течение срока, указанного в пункте 2.7 настоящего Порядка.</w:t>
      </w:r>
    </w:p>
    <w:p w:rsidR="00796727" w:rsidRDefault="00796727" w:rsidP="0079672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2.10. Срок, на который заключается договор аренды объекта устанавливается в заявлении и не должен составлять менее чем пять лет. </w:t>
      </w:r>
    </w:p>
    <w:p w:rsidR="00796727" w:rsidRDefault="00796727" w:rsidP="007967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Срок договора аренды объекта может быть уменьшен на основании поданного до заключения такого договора заявления лица, приобретающего права владения и (или) пользования.</w:t>
      </w:r>
    </w:p>
    <w:p w:rsidR="00796727" w:rsidRDefault="00796727" w:rsidP="0079672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Максимальный срок предоставления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бизнес-инкубаторами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имущества в аренду (субаренду) субъектам малого и среднего предпринимательства не должен превышать три года.</w:t>
      </w:r>
    </w:p>
    <w:p w:rsidR="00796727" w:rsidRDefault="00796727" w:rsidP="0079672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2.11. Размер арендной платы по договору аренды имущества, включенного в </w:t>
      </w:r>
      <w:hyperlink r:id="rId19" w:history="1">
        <w:r>
          <w:rPr>
            <w:rStyle w:val="a8"/>
            <w:rFonts w:ascii="Times New Roman" w:hAnsi="Times New Roman" w:cs="Times New Roman"/>
            <w:color w:val="000000" w:themeColor="text1"/>
            <w:sz w:val="28"/>
            <w:szCs w:val="28"/>
          </w:rPr>
          <w:t>Перечень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</w:rPr>
        <w:t>, заключаемому без проведения торгов, а также начальный размер арендной платы по договору аренды имущества, включенного в Перечень, заключаемому по результатам проведения торгов, определяется на основании отчета об оценке рыночной стоимости арендной платы, подготовленного в соответствии с законодательством Российской Федерации об оценочной деятельности.</w:t>
      </w:r>
    </w:p>
    <w:p w:rsidR="00796727" w:rsidRDefault="00796727" w:rsidP="0079672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 случае заключения договора аренды по результатам проведения торгов арендная плата в договоре аренды устанавливается в размере, сформировавшемся в процессе проведения торгов.</w:t>
      </w:r>
    </w:p>
    <w:p w:rsidR="00796727" w:rsidRDefault="00796727" w:rsidP="007967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2.12. При заключении договора аренды имущества, включенного в </w:t>
      </w:r>
      <w:hyperlink r:id="rId20" w:history="1">
        <w:r>
          <w:rPr>
            <w:rStyle w:val="a8"/>
            <w:rFonts w:ascii="Times New Roman" w:hAnsi="Times New Roman" w:cs="Times New Roman"/>
            <w:color w:val="000000" w:themeColor="text1"/>
            <w:sz w:val="28"/>
            <w:szCs w:val="28"/>
          </w:rPr>
          <w:t>Перечень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</w:rPr>
        <w:t>, на срок пять лет и более арендная плата вносится арендатором:</w:t>
      </w:r>
    </w:p>
    <w:p w:rsidR="00796727" w:rsidRDefault="00796727" w:rsidP="007967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 первый год аренды - 40 процентов от размера арендной платы, установленного в договоре аренды;</w:t>
      </w:r>
    </w:p>
    <w:p w:rsidR="00796727" w:rsidRDefault="00796727" w:rsidP="007967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во второй год аренды - 50 процентов от размера арендной платы, установленного в договоре аренды;</w:t>
      </w:r>
    </w:p>
    <w:p w:rsidR="00796727" w:rsidRDefault="00796727" w:rsidP="007967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 третий год аренды - 70 процентов от размера арендной платы, установленного в договоре аренды;</w:t>
      </w:r>
    </w:p>
    <w:p w:rsidR="00796727" w:rsidRDefault="00796727" w:rsidP="007967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 четвертый год аренды и далее - 100 процентов от размера арендной платы, установленного в договоре аренды.</w:t>
      </w:r>
    </w:p>
    <w:p w:rsidR="00796727" w:rsidRDefault="00796727" w:rsidP="00796727">
      <w:pPr>
        <w:shd w:val="clear" w:color="auto" w:fill="FFFFFF"/>
        <w:spacing w:after="0" w:line="263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2.13. Льготы по арендной плате применяются к размеру арендной платы, указанному в договоре аренды, в том числе заключенном по итогам торгов. При этом подлежащая уплате сумма арендной платы определяется с учетом указанных льгот в течение срока их действия. Порядок применения указанных льгот, срок их действия, условия предоставления и отмены включаются в договор аренды.</w:t>
      </w:r>
    </w:p>
    <w:p w:rsidR="00796727" w:rsidRDefault="00796727" w:rsidP="007967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2.14. В случае досрочного расторжения договора аренды по инициативе арендатора и заключении в течение одного календарного года со дня расторжения договора, нового договора аренды в отношении того же объекта, включенного в Перечень, тем же арендатором, размер льготы по арендной плате определяется исходя из совокупного срока аренды по таким договорам.</w:t>
      </w:r>
    </w:p>
    <w:p w:rsidR="00796727" w:rsidRDefault="00796727" w:rsidP="007967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lastRenderedPageBreak/>
        <w:t>2.15. Изменение назначения целевого использования объекта, переданного по договорам аренды, в соответствии с настоящими Порядком и условиями, не допускается.</w:t>
      </w:r>
    </w:p>
    <w:p w:rsidR="00796727" w:rsidRDefault="00796727" w:rsidP="007967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421B53" w:rsidRDefault="00421B53" w:rsidP="00796727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</w:p>
    <w:p w:rsidR="00421B53" w:rsidRDefault="00421B53" w:rsidP="00796727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</w:p>
    <w:p w:rsidR="00421B53" w:rsidRDefault="00421B53" w:rsidP="00421B53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</w:p>
    <w:p w:rsidR="00796727" w:rsidRDefault="00796727" w:rsidP="00421B53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3. Порядок предоставления земельных участков, включенных в Перечень, льготы по арендной плате за указанные земельные участки</w:t>
      </w:r>
    </w:p>
    <w:p w:rsidR="00421B53" w:rsidRDefault="00421B53" w:rsidP="00421B53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</w:p>
    <w:p w:rsidR="00421B53" w:rsidRDefault="00421B53" w:rsidP="00421B53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</w:p>
    <w:p w:rsidR="00421B53" w:rsidRDefault="00421B53" w:rsidP="00421B53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</w:p>
    <w:p w:rsidR="00796727" w:rsidRDefault="00796727" w:rsidP="00796727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3.1. Предоставление в аренду земельных участков, включенных в Перечень, осуществляется в соответствии с положениями главы V.I. </w:t>
      </w:r>
      <w:hyperlink r:id="rId21" w:history="1">
        <w:r>
          <w:rPr>
            <w:rStyle w:val="a8"/>
            <w:rFonts w:ascii="Times New Roman" w:eastAsia="Times New Roman" w:hAnsi="Times New Roman" w:cs="Times New Roman"/>
            <w:color w:val="000000" w:themeColor="text1"/>
            <w:spacing w:val="2"/>
            <w:sz w:val="28"/>
            <w:szCs w:val="28"/>
          </w:rPr>
          <w:t>Земельного кодекса Российской Федерации</w:t>
        </w:r>
      </w:hyperlink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:</w:t>
      </w:r>
    </w:p>
    <w:p w:rsidR="00796727" w:rsidRDefault="00796727" w:rsidP="00796727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3.1.1. По инициативе Администрации или Субъекта, заинтересованного в предоставлении земельного участка, по результатам проведения торгов на право заключения договора аренды в соответствии с </w:t>
      </w:r>
      <w:hyperlink r:id="rId22" w:history="1">
        <w:r>
          <w:rPr>
            <w:rStyle w:val="a8"/>
            <w:rFonts w:ascii="Times New Roman" w:eastAsia="Times New Roman" w:hAnsi="Times New Roman" w:cs="Times New Roman"/>
            <w:color w:val="000000" w:themeColor="text1"/>
            <w:spacing w:val="2"/>
            <w:sz w:val="28"/>
            <w:szCs w:val="28"/>
          </w:rPr>
          <w:t>Земельным кодексом Российской Федерации</w:t>
        </w:r>
      </w:hyperlink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, в том числе путем заключения договора с Субъектом, подавшим единственную заявку на участие в аукционе, который соответствует требованиям к участникам аукциона и заявка которого соответствует указанным в извещении о проведении аукциона условиям аукциона, либо с Субъектом, признанным единственным участником аукциона или единственным лицом, принявшим участие в аукционе, а также в случае, указанном в пункте 6 статьи 39.6 </w:t>
      </w:r>
      <w:hyperlink r:id="rId23" w:history="1">
        <w:r>
          <w:rPr>
            <w:rStyle w:val="a8"/>
            <w:rFonts w:ascii="Times New Roman" w:eastAsia="Times New Roman" w:hAnsi="Times New Roman" w:cs="Times New Roman"/>
            <w:color w:val="000000" w:themeColor="text1"/>
            <w:spacing w:val="2"/>
            <w:sz w:val="28"/>
            <w:szCs w:val="28"/>
          </w:rPr>
          <w:t>Земельного кодекса Российской Федерации</w:t>
        </w:r>
      </w:hyperlink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;</w:t>
      </w:r>
    </w:p>
    <w:p w:rsidR="00796727" w:rsidRDefault="00796727" w:rsidP="00796727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3.1.2. По заявлению Субъекта о предоставлении земельного участка без проведения торгов по основаниям, предусмотренным подпунктом 12 пункта 2 статьи 39.6 </w:t>
      </w:r>
      <w:hyperlink r:id="rId24" w:history="1">
        <w:r>
          <w:rPr>
            <w:rStyle w:val="a8"/>
            <w:rFonts w:ascii="Times New Roman" w:eastAsia="Times New Roman" w:hAnsi="Times New Roman" w:cs="Times New Roman"/>
            <w:color w:val="000000" w:themeColor="text1"/>
            <w:spacing w:val="2"/>
            <w:sz w:val="28"/>
            <w:szCs w:val="28"/>
          </w:rPr>
          <w:t>Земельного кодекса Российской Федерации</w:t>
        </w:r>
      </w:hyperlink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, иными положениями земельного законодательства Российской Федерации, позволяющими субъектам приобретать в аренду земельные участки без проведения торгов.</w:t>
      </w:r>
    </w:p>
    <w:p w:rsidR="00796727" w:rsidRDefault="00796727" w:rsidP="00796727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3.2. В случае, указанном в пункте 3.2.1 настоящего Порядка, а также если подавший заявление Субъект не имеет права на предоставление в аренду земельного участка, включенного в Перечень, без проведения торгов, Администрация в срок не позднее 1 года с даты включения земельного участка в Перечень либо 6 месяцев с даты поступления указанного заявления организует проведение аукциона на заключение договора аренды, в том числе публикует на официальном сайте Российской Федерации для размещения информации о проведении торгов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www.torgi.gov.ru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извещение о проведении аукциона на право заключения договора аренды в отношении испрашиваемого земельного участка.</w:t>
      </w:r>
    </w:p>
    <w:p w:rsidR="00796727" w:rsidRDefault="00796727" w:rsidP="00796727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3.3. Извещение о проведении аукциона должно содержать сведения о льготах по арендной плате в отношении земельного участка, включенного в перечень.</w:t>
      </w:r>
    </w:p>
    <w:p w:rsidR="00796727" w:rsidRDefault="00796727" w:rsidP="00796727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3.4. В извещение о проведении аукциона, а также в аукционную документацию, помимо сведений, указанных в пункте 21 статьи 39.11 </w:t>
      </w:r>
      <w:hyperlink r:id="rId25" w:history="1">
        <w:r>
          <w:rPr>
            <w:rStyle w:val="a8"/>
            <w:rFonts w:ascii="Times New Roman" w:eastAsia="Times New Roman" w:hAnsi="Times New Roman" w:cs="Times New Roman"/>
            <w:color w:val="000000" w:themeColor="text1"/>
            <w:spacing w:val="2"/>
            <w:sz w:val="28"/>
            <w:szCs w:val="28"/>
          </w:rPr>
          <w:t>Земельного кодекса Российской Федерации</w:t>
        </w:r>
      </w:hyperlink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, включается следующая информация:</w:t>
      </w:r>
    </w:p>
    <w:p w:rsidR="00796727" w:rsidRDefault="00796727" w:rsidP="0079672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lastRenderedPageBreak/>
        <w:t xml:space="preserve">«Для участия в аукционе на право заключения договора аренды земельного участка, включенного в перечень муниципального имущества, предусмотренного частью 4 статьи 18 </w:t>
      </w:r>
      <w:hyperlink r:id="rId26" w:history="1">
        <w:r>
          <w:rPr>
            <w:rStyle w:val="a8"/>
            <w:rFonts w:ascii="Times New Roman" w:eastAsia="Times New Roman" w:hAnsi="Times New Roman" w:cs="Times New Roman"/>
            <w:color w:val="000000" w:themeColor="text1"/>
            <w:spacing w:val="2"/>
            <w:sz w:val="28"/>
            <w:szCs w:val="28"/>
          </w:rPr>
          <w:t>Федерального закона от 24 июля 2007 года № 209-ФЗ «О развитии малого и среднего предпринимательства в Российской Федерации»</w:t>
        </w:r>
      </w:hyperlink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, заявители декларируют свою принадлежность к субъектам малого и среднего предпринимательства путем представления в форме документа на бумажном носителе или в форме электронного документа сведений из единого реестра субъектов малого и среднего предпринимательства, ведение которого осуществляется в соответствии с указанным Федеральным законом, либо заявляют о своем соответствии условиям отнесения к субъектам малого и среднего предпринимательства в соответствии с частью 5 статьи 4 указанного Федерального закона».</w:t>
      </w:r>
    </w:p>
    <w:p w:rsidR="00796727" w:rsidRDefault="00796727" w:rsidP="00796727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3.5. Поступившее в Администрацию заявление о предоставлении земельного участка без проведения аукциона либо заявление о проведении аукциона по предоставлению земельного участка в аренду регистрируется в порядке, установленном для входящей корреспонденции.</w:t>
      </w:r>
    </w:p>
    <w:p w:rsidR="00796727" w:rsidRDefault="00796727" w:rsidP="00796727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3.6. В целях исполнения положений пункта 26 статьи 39.16 </w:t>
      </w:r>
      <w:hyperlink r:id="rId27" w:history="1">
        <w:r>
          <w:rPr>
            <w:rStyle w:val="a8"/>
            <w:rFonts w:ascii="Times New Roman" w:eastAsia="Times New Roman" w:hAnsi="Times New Roman" w:cs="Times New Roman"/>
            <w:color w:val="000000" w:themeColor="text1"/>
            <w:spacing w:val="2"/>
            <w:sz w:val="28"/>
            <w:szCs w:val="28"/>
          </w:rPr>
          <w:t>Земельного кодекса Российской Федерации</w:t>
        </w:r>
      </w:hyperlink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Субъект декларирует в заявлении о предоставлении земельного участка без проведения аукциона отсутствие в отношении него следующего основания для отказа в предоставлении земельного участка, находящегося в муниципальной собственности: с заявлением о предоставлении земельного участка, включенного в перечень муниципального имущества, предусмотренного частью 4 статьи 18 </w:t>
      </w:r>
      <w:hyperlink r:id="rId28" w:history="1">
        <w:r>
          <w:rPr>
            <w:rStyle w:val="a8"/>
            <w:rFonts w:ascii="Times New Roman" w:eastAsia="Times New Roman" w:hAnsi="Times New Roman" w:cs="Times New Roman"/>
            <w:color w:val="000000" w:themeColor="text1"/>
            <w:spacing w:val="2"/>
            <w:sz w:val="28"/>
            <w:szCs w:val="28"/>
          </w:rPr>
          <w:t>Федерального закона от 24 июля 2007 года № 209-ФЗ «О развитии малого и среднего предпринимательства в Российской Федерации»</w:t>
        </w:r>
      </w:hyperlink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, обратилось лицо, в отношении которого не может оказываться поддержка в соответствии с частью 3 статьи 14 указанного Федерального закона.</w:t>
      </w:r>
    </w:p>
    <w:p w:rsidR="00796727" w:rsidRDefault="00796727" w:rsidP="00796727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3.7. В проект договора аренды земельного участка включаются условия в соответствии с гражданским и земельным законодательством Российской Федерации, в том числе следующие:</w:t>
      </w:r>
    </w:p>
    <w:p w:rsidR="00796727" w:rsidRDefault="00796727" w:rsidP="00796727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3.7.1. Условие об обязанности арендатора по использованию земельного участка в соответствии с целевым назначением согласно разрешенному использованию земельного участка;</w:t>
      </w:r>
    </w:p>
    <w:p w:rsidR="00796727" w:rsidRDefault="00796727" w:rsidP="00796727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3.7.2. Условие о сроке договора аренды: он должен составлять не менее чем 5 лет. Более короткий срок договора может быть установлен по письменному заявлению Субъекта, поступившему до заключения договора аренды, либо в случаях, установленных земельным законодательством Российской Федерации. При определении срока действия договора аренды учитываются максимальные (предельные) сроки, если они установлены </w:t>
      </w:r>
      <w:hyperlink r:id="rId29" w:history="1">
        <w:r>
          <w:rPr>
            <w:rStyle w:val="a8"/>
            <w:rFonts w:ascii="Times New Roman" w:eastAsia="Times New Roman" w:hAnsi="Times New Roman" w:cs="Times New Roman"/>
            <w:color w:val="000000" w:themeColor="text1"/>
            <w:spacing w:val="2"/>
            <w:sz w:val="28"/>
            <w:szCs w:val="28"/>
          </w:rPr>
          <w:t>Земельным кодексом Российской Федерации</w:t>
        </w:r>
      </w:hyperlink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и другими положениями земельного законодательства Российской Федерации;</w:t>
      </w:r>
    </w:p>
    <w:p w:rsidR="00796727" w:rsidRDefault="00796727" w:rsidP="00796727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3.7.3. О льготах по арендной плате в отношении земельного участка, включенного в перечень, и условиях, при соблюдении которых они применяются, а также последствия их нарушения в виде обязательства арендатора уплачивать арендную плату в размере, определенном договором без применения льгот, с даты установления факта нарушения указанных условий;</w:t>
      </w:r>
    </w:p>
    <w:p w:rsidR="00796727" w:rsidRDefault="00796727" w:rsidP="00796727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lastRenderedPageBreak/>
        <w:t>3.7.4. Право уполномоченного органа истребовать у арендатора документы, подтверждающие соблюдение им условий предоставления льгот по арендной плате;</w:t>
      </w:r>
    </w:p>
    <w:p w:rsidR="00796727" w:rsidRDefault="00796727" w:rsidP="00796727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3.7.5. Запрет осуществлять действия, влекущие какое-либо ограничение (обременение) предоставленных арендатору имущественных прав, в том числе на сдачу земельного участка в безвозмездное пользование (ссуду), переуступку прав и обязанностей по договору аренды другому лицу (перенаем), залог арендных прав и внесение их в качестве вклада в уставный капитал других субъектов хозяйственной деятельности, передачу в субаренду, за исключением передачи в субаренду субъектам, указанным в пункте 1.3 настоящего Порядка, малого и среднего предпринимательства организациями, образующими инфраструктуру поддержки субъектов малого и среднего предпринимательства;</w:t>
      </w:r>
    </w:p>
    <w:p w:rsidR="00796727" w:rsidRDefault="00796727" w:rsidP="00796727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3.7.6. Изменение вида разрешенного использования земельного участка и/или цели его использования в течение срока действия договора не предусматривается.</w:t>
      </w:r>
    </w:p>
    <w:p w:rsidR="00426693" w:rsidRDefault="00426693" w:rsidP="00426693">
      <w:pPr>
        <w:pStyle w:val="ConsPlusNormal"/>
        <w:jc w:val="both"/>
        <w:rPr>
          <w:sz w:val="24"/>
          <w:szCs w:val="24"/>
        </w:rPr>
      </w:pPr>
    </w:p>
    <w:sectPr w:rsidR="00426693" w:rsidSect="00FA77C7">
      <w:pgSz w:w="11906" w:h="16838" w:code="9"/>
      <w:pgMar w:top="284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1E2C13"/>
    <w:multiLevelType w:val="hybridMultilevel"/>
    <w:tmpl w:val="247E3F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FB133C"/>
    <w:rsid w:val="00051C5B"/>
    <w:rsid w:val="000964FB"/>
    <w:rsid w:val="000C18F4"/>
    <w:rsid w:val="000D4BC5"/>
    <w:rsid w:val="0011416D"/>
    <w:rsid w:val="00137685"/>
    <w:rsid w:val="00172D83"/>
    <w:rsid w:val="00176504"/>
    <w:rsid w:val="0018365D"/>
    <w:rsid w:val="002C7B72"/>
    <w:rsid w:val="003E04C5"/>
    <w:rsid w:val="00421B53"/>
    <w:rsid w:val="00426693"/>
    <w:rsid w:val="00457F76"/>
    <w:rsid w:val="004C7BFF"/>
    <w:rsid w:val="005D1195"/>
    <w:rsid w:val="005E0489"/>
    <w:rsid w:val="006D34C5"/>
    <w:rsid w:val="00715FF1"/>
    <w:rsid w:val="00717FFD"/>
    <w:rsid w:val="00796727"/>
    <w:rsid w:val="007D6EA2"/>
    <w:rsid w:val="0082706C"/>
    <w:rsid w:val="008776CE"/>
    <w:rsid w:val="009545B7"/>
    <w:rsid w:val="00966429"/>
    <w:rsid w:val="009E0640"/>
    <w:rsid w:val="00A66B94"/>
    <w:rsid w:val="00A90AD6"/>
    <w:rsid w:val="00B31AD0"/>
    <w:rsid w:val="00BA1418"/>
    <w:rsid w:val="00DB197A"/>
    <w:rsid w:val="00DD7F36"/>
    <w:rsid w:val="00DF40FD"/>
    <w:rsid w:val="00E119B2"/>
    <w:rsid w:val="00E52B00"/>
    <w:rsid w:val="00ED65DF"/>
    <w:rsid w:val="00F35F56"/>
    <w:rsid w:val="00F4394E"/>
    <w:rsid w:val="00F511BE"/>
    <w:rsid w:val="00FA77C7"/>
    <w:rsid w:val="00FB133C"/>
    <w:rsid w:val="00FC21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6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B133C"/>
    <w:pPr>
      <w:spacing w:after="0" w:line="240" w:lineRule="auto"/>
    </w:pPr>
  </w:style>
  <w:style w:type="table" w:styleId="a4">
    <w:name w:val="Table Grid"/>
    <w:basedOn w:val="a1"/>
    <w:rsid w:val="004C7B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D6E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6EA2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42669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</w:rPr>
  </w:style>
  <w:style w:type="paragraph" w:styleId="a7">
    <w:name w:val="List Paragraph"/>
    <w:basedOn w:val="a"/>
    <w:uiPriority w:val="34"/>
    <w:qFormat/>
    <w:rsid w:val="00796727"/>
    <w:pPr>
      <w:ind w:left="720"/>
      <w:contextualSpacing/>
    </w:pPr>
    <w:rPr>
      <w:rFonts w:eastAsiaTheme="minorHAnsi"/>
      <w:lang w:eastAsia="en-US"/>
    </w:rPr>
  </w:style>
  <w:style w:type="character" w:styleId="a8">
    <w:name w:val="Hyperlink"/>
    <w:basedOn w:val="a0"/>
    <w:uiPriority w:val="99"/>
    <w:semiHidden/>
    <w:unhideWhenUsed/>
    <w:rsid w:val="0079672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336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2053196" TargetMode="External"/><Relationship Id="rId13" Type="http://schemas.openxmlformats.org/officeDocument/2006/relationships/hyperlink" Target="file:///C:\Users\user\Desktop\&#1053;&#1086;&#1074;&#1072;&#1103;%20&#1087;&#1072;&#1087;&#1082;&#1072;\&#1055;&#1086;&#1088;&#1103;&#1076;&#1086;&#1082;%20&#1087;&#1088;&#1077;&#1076;&#1086;&#1089;&#1090;&#1072;&#1074;&#1083;&#1077;&#1085;&#1080;&#1103;-1.docx" TargetMode="External"/><Relationship Id="rId18" Type="http://schemas.openxmlformats.org/officeDocument/2006/relationships/hyperlink" Target="consultantplus://offline/ref=C92C73E6030D58E933BA407DA2D1212547B9FD6D7768960995B005E9F1CB73680310914C05D2ADD1C7DD7324L25AM" TargetMode="External"/><Relationship Id="rId26" Type="http://schemas.openxmlformats.org/officeDocument/2006/relationships/hyperlink" Target="http://docs.cntd.ru/document/902053196" TargetMode="External"/><Relationship Id="rId3" Type="http://schemas.openxmlformats.org/officeDocument/2006/relationships/styles" Target="styles.xml"/><Relationship Id="rId21" Type="http://schemas.openxmlformats.org/officeDocument/2006/relationships/hyperlink" Target="http://docs.cntd.ru/document/744100004" TargetMode="External"/><Relationship Id="rId7" Type="http://schemas.openxmlformats.org/officeDocument/2006/relationships/hyperlink" Target="http://docs.cntd.ru/document/902053196" TargetMode="External"/><Relationship Id="rId12" Type="http://schemas.openxmlformats.org/officeDocument/2006/relationships/hyperlink" Target="consultantplus://offline/ref=C92C73E6030D58E933BA5E70B4BD7F2C4DB2A266726F9C5FCEE003BEAEL95BM" TargetMode="External"/><Relationship Id="rId17" Type="http://schemas.openxmlformats.org/officeDocument/2006/relationships/hyperlink" Target="consultantplus://offline/ref=C92C73E6030D58E933BA407DA2D1212547B9FD6D7768960995B005E9F1CB73680310914C05D2ADD1C7DD7324L25AM" TargetMode="External"/><Relationship Id="rId25" Type="http://schemas.openxmlformats.org/officeDocument/2006/relationships/hyperlink" Target="http://docs.cntd.ru/document/744100004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C92C73E6030D58E933BA5E70B4BD7F2C4DB2A266726F9C5FCEE003BEAE9B753D435097194696A0D1LC5EM" TargetMode="External"/><Relationship Id="rId20" Type="http://schemas.openxmlformats.org/officeDocument/2006/relationships/hyperlink" Target="consultantplus://offline/ref=06DF31877CB286E057AD8CA4905A3CFE1C60C0ECD6153C0F615EA3394B0C9AC6C32DEF1E815F56F6E10173F5r2P2N" TargetMode="External"/><Relationship Id="rId29" Type="http://schemas.openxmlformats.org/officeDocument/2006/relationships/hyperlink" Target="http://docs.cntd.ru/document/744100004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docs.cntd.ru/document/901989534" TargetMode="External"/><Relationship Id="rId11" Type="http://schemas.openxmlformats.org/officeDocument/2006/relationships/hyperlink" Target="consultantplus://offline/ref=C92C73E6030D58E933BA5E70B4BD7F2C4FBBA460756D9C5FCEE003BEAE9B753D435097194696A0D1LC57M" TargetMode="External"/><Relationship Id="rId24" Type="http://schemas.openxmlformats.org/officeDocument/2006/relationships/hyperlink" Target="http://docs.cntd.ru/document/74410000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file:///C:\Users\user\Desktop\&#1053;&#1086;&#1074;&#1072;&#1103;%20&#1087;&#1072;&#1087;&#1082;&#1072;\&#1055;&#1086;&#1088;&#1103;&#1076;&#1086;&#1082;%20&#1087;&#1088;&#1077;&#1076;&#1086;&#1089;&#1090;&#1072;&#1074;&#1083;&#1077;&#1085;&#1080;&#1103;-1.docx" TargetMode="External"/><Relationship Id="rId23" Type="http://schemas.openxmlformats.org/officeDocument/2006/relationships/hyperlink" Target="http://docs.cntd.ru/document/744100004" TargetMode="External"/><Relationship Id="rId28" Type="http://schemas.openxmlformats.org/officeDocument/2006/relationships/hyperlink" Target="http://docs.cntd.ru/document/902053196" TargetMode="External"/><Relationship Id="rId10" Type="http://schemas.openxmlformats.org/officeDocument/2006/relationships/hyperlink" Target="consultantplus://offline/ref=C92C73E6030D58E933BA407DA2D1212547B9FD6D7768960995B005E9F1CB73680310914C05D2ADD1C7DD7324L25AM" TargetMode="External"/><Relationship Id="rId19" Type="http://schemas.openxmlformats.org/officeDocument/2006/relationships/hyperlink" Target="consultantplus://offline/ref=F3BC83E840962121AE71E7CD7A6D1E2EAC8711B0B7217E6A2761397D4DD8FFD82B104289281D4EF435D6F954p0eFM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DA624105BD9FE1D8520AD42234B742A7EB36ED90128F376F65A61DBCD4F4DBEBB1FFFECF706E248N3j7M" TargetMode="External"/><Relationship Id="rId14" Type="http://schemas.openxmlformats.org/officeDocument/2006/relationships/hyperlink" Target="consultantplus://offline/ref=C92C73E6030D58E933BA407DA2D1212547B9FD6D7768960995B005E9F1CB73680310914C05D2ADD1C7DD7324L25AM" TargetMode="External"/><Relationship Id="rId22" Type="http://schemas.openxmlformats.org/officeDocument/2006/relationships/hyperlink" Target="http://docs.cntd.ru/document/744100004" TargetMode="External"/><Relationship Id="rId27" Type="http://schemas.openxmlformats.org/officeDocument/2006/relationships/hyperlink" Target="http://docs.cntd.ru/document/744100004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8DEB29-C910-458F-B3CB-0E68C5FFC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3669</Words>
  <Characters>20915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antonova</dc:creator>
  <cp:keywords/>
  <dc:description/>
  <cp:lastModifiedBy>user</cp:lastModifiedBy>
  <cp:revision>26</cp:revision>
  <cp:lastPrinted>2020-01-31T07:25:00Z</cp:lastPrinted>
  <dcterms:created xsi:type="dcterms:W3CDTF">2018-07-05T13:05:00Z</dcterms:created>
  <dcterms:modified xsi:type="dcterms:W3CDTF">2020-01-31T07:25:00Z</dcterms:modified>
</cp:coreProperties>
</file>